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AB8" w:rsidRPr="008F60E3" w:rsidRDefault="00BF0AB8" w:rsidP="00BF0AB8">
      <w:pPr>
        <w:jc w:val="center"/>
        <w:rPr>
          <w:rFonts w:ascii="方正小标宋简体" w:eastAsia="方正小标宋简体" w:hAnsi="方正小标宋简体"/>
          <w:sz w:val="30"/>
          <w:szCs w:val="30"/>
        </w:rPr>
      </w:pPr>
      <w:r w:rsidRPr="008F60E3">
        <w:rPr>
          <w:rFonts w:ascii="方正小标宋简体" w:eastAsia="方正小标宋简体" w:hAnsi="方正小标宋简体" w:hint="eastAsia"/>
          <w:sz w:val="30"/>
          <w:szCs w:val="30"/>
        </w:rPr>
        <w:t>广西壮族自治区市场监督管理局</w:t>
      </w:r>
    </w:p>
    <w:p w:rsidR="00BF0AB8" w:rsidRPr="008F60E3" w:rsidRDefault="00BF0AB8" w:rsidP="00BF0AB8">
      <w:pPr>
        <w:jc w:val="center"/>
        <w:rPr>
          <w:rFonts w:ascii="方正小标宋简体" w:eastAsia="方正小标宋简体" w:hAnsi="方正小标宋简体"/>
          <w:sz w:val="30"/>
          <w:szCs w:val="30"/>
        </w:rPr>
      </w:pPr>
      <w:r w:rsidRPr="008F60E3">
        <w:rPr>
          <w:rFonts w:ascii="方正小标宋简体" w:eastAsia="方正小标宋简体" w:hAnsi="方正小标宋简体" w:hint="eastAsia"/>
          <w:sz w:val="30"/>
          <w:szCs w:val="30"/>
        </w:rPr>
        <w:t>关于开展第六批广西“十百千”知识产权人才遴选工作的通知</w:t>
      </w:r>
    </w:p>
    <w:p w:rsidR="00BF0AB8" w:rsidRPr="008F60E3" w:rsidRDefault="00BF0AB8" w:rsidP="00BF0AB8">
      <w:pPr>
        <w:rPr>
          <w:rFonts w:ascii="仿宋" w:eastAsia="仿宋" w:hAnsi="仿宋"/>
          <w:sz w:val="28"/>
          <w:szCs w:val="28"/>
        </w:rPr>
      </w:pPr>
    </w:p>
    <w:p w:rsidR="00BF0AB8" w:rsidRPr="008F60E3" w:rsidRDefault="00BF0AB8" w:rsidP="00BF0AB8">
      <w:pPr>
        <w:rPr>
          <w:rFonts w:ascii="仿宋" w:eastAsia="仿宋" w:hAnsi="仿宋"/>
          <w:sz w:val="28"/>
          <w:szCs w:val="28"/>
        </w:rPr>
      </w:pPr>
      <w:r w:rsidRPr="008F60E3">
        <w:rPr>
          <w:rFonts w:ascii="仿宋" w:eastAsia="仿宋" w:hAnsi="仿宋" w:hint="eastAsia"/>
          <w:sz w:val="28"/>
          <w:szCs w:val="28"/>
        </w:rPr>
        <w:t>各有关单位：</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hint="eastAsia"/>
          <w:sz w:val="28"/>
          <w:szCs w:val="28"/>
        </w:rPr>
        <w:t>为贯彻落实国家知识产权战略和创新驱动发展战略，根据《广西壮族自治区中长期人才发展规划纲要（</w:t>
      </w:r>
      <w:r w:rsidRPr="008F60E3">
        <w:rPr>
          <w:rFonts w:ascii="仿宋" w:eastAsia="仿宋" w:hAnsi="仿宋"/>
          <w:sz w:val="28"/>
          <w:szCs w:val="28"/>
        </w:rPr>
        <w:t>2010—2020年）》《广西壮族自治区知识产权事业发展“十三五”规划》精神，为加快培育一支结构合理、满足我区经济社会发展和知识产权事业发展需要的知识产权人才队伍，决定开展第六批广西“十百千”知识产权人才遴选工作。现将有关事项通知如下：</w:t>
      </w:r>
    </w:p>
    <w:p w:rsidR="00BF0AB8" w:rsidRPr="008F60E3" w:rsidRDefault="00BF0AB8" w:rsidP="00BF0AB8">
      <w:pPr>
        <w:rPr>
          <w:rFonts w:ascii="仿宋" w:eastAsia="仿宋" w:hAnsi="仿宋"/>
          <w:sz w:val="28"/>
          <w:szCs w:val="28"/>
        </w:rPr>
      </w:pPr>
      <w:r w:rsidRPr="008F60E3">
        <w:rPr>
          <w:rFonts w:ascii="仿宋" w:eastAsia="仿宋" w:hAnsi="仿宋" w:hint="eastAsia"/>
          <w:sz w:val="28"/>
          <w:szCs w:val="28"/>
        </w:rPr>
        <w:t>一、“十百千”知识产权人才管理</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hint="eastAsia"/>
          <w:sz w:val="28"/>
          <w:szCs w:val="28"/>
        </w:rPr>
        <w:t>自治区市场监管局将对入选的“十百千”知识产权人才，全部纳入广西知识产权人才库，实行动态管理；对广西知识产权领军人才和中青年专家优先提供区内外教育培训、学术交流、课题研究等方面的资助，并推荐参加全国知识产权高层次人才评选；列入广西知识产权实用人才的人员，各有关部门、各市、各单位自主开展相关培养工作，强化岗位使用和实践锻炼，并在下一批次遴选工作中优先推荐为领军人才和中青年专家。</w:t>
      </w:r>
    </w:p>
    <w:p w:rsidR="00BF0AB8" w:rsidRPr="008F60E3" w:rsidRDefault="00BF0AB8" w:rsidP="00BF0AB8">
      <w:pPr>
        <w:rPr>
          <w:rFonts w:ascii="仿宋" w:eastAsia="仿宋" w:hAnsi="仿宋"/>
          <w:sz w:val="28"/>
          <w:szCs w:val="28"/>
        </w:rPr>
      </w:pPr>
      <w:r w:rsidRPr="008F60E3">
        <w:rPr>
          <w:rFonts w:ascii="仿宋" w:eastAsia="仿宋" w:hAnsi="仿宋" w:hint="eastAsia"/>
          <w:sz w:val="28"/>
          <w:szCs w:val="28"/>
        </w:rPr>
        <w:t>二、遴选范围</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hint="eastAsia"/>
          <w:sz w:val="28"/>
          <w:szCs w:val="28"/>
        </w:rPr>
        <w:t>主要从全区知识产权行政管理部门、执法部门、企事业单位、社会团体等单位中遴选产生。</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hint="eastAsia"/>
          <w:sz w:val="28"/>
          <w:szCs w:val="28"/>
        </w:rPr>
        <w:t>国家知识产权局专家库专家、国家“百千万知识产权人才工程”</w:t>
      </w:r>
      <w:r w:rsidRPr="008F60E3">
        <w:rPr>
          <w:rFonts w:ascii="仿宋" w:eastAsia="仿宋" w:hAnsi="仿宋" w:hint="eastAsia"/>
          <w:sz w:val="28"/>
          <w:szCs w:val="28"/>
        </w:rPr>
        <w:lastRenderedPageBreak/>
        <w:t>百名高层次人才培养人选，经提交申报材料、自治区市场监管局核实后，可直接评选为广西知识产权领军人才，不受名额限制。</w:t>
      </w:r>
    </w:p>
    <w:p w:rsidR="00BF0AB8" w:rsidRPr="008F60E3" w:rsidRDefault="00BF0AB8" w:rsidP="00BF0AB8">
      <w:pPr>
        <w:rPr>
          <w:rFonts w:ascii="仿宋" w:eastAsia="仿宋" w:hAnsi="仿宋"/>
          <w:sz w:val="28"/>
          <w:szCs w:val="28"/>
        </w:rPr>
      </w:pPr>
      <w:r w:rsidRPr="008F60E3">
        <w:rPr>
          <w:rFonts w:ascii="仿宋" w:eastAsia="仿宋" w:hAnsi="仿宋" w:hint="eastAsia"/>
          <w:sz w:val="28"/>
          <w:szCs w:val="28"/>
        </w:rPr>
        <w:t>三、遴选条件</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hint="eastAsia"/>
          <w:sz w:val="28"/>
          <w:szCs w:val="28"/>
        </w:rPr>
        <w:t>广西“十百千”知识产权人才遴选条件详见附件</w:t>
      </w:r>
      <w:r w:rsidRPr="008F60E3">
        <w:rPr>
          <w:rFonts w:ascii="仿宋" w:eastAsia="仿宋" w:hAnsi="仿宋"/>
          <w:sz w:val="28"/>
          <w:szCs w:val="28"/>
        </w:rPr>
        <w:t>1。</w:t>
      </w:r>
    </w:p>
    <w:p w:rsidR="00BF0AB8" w:rsidRPr="008F60E3" w:rsidRDefault="00BF0AB8" w:rsidP="00BF0AB8">
      <w:pPr>
        <w:rPr>
          <w:rFonts w:ascii="仿宋" w:eastAsia="仿宋" w:hAnsi="仿宋"/>
          <w:sz w:val="28"/>
          <w:szCs w:val="28"/>
        </w:rPr>
      </w:pPr>
      <w:r w:rsidRPr="008F60E3">
        <w:rPr>
          <w:rFonts w:ascii="仿宋" w:eastAsia="仿宋" w:hAnsi="仿宋" w:hint="eastAsia"/>
          <w:sz w:val="28"/>
          <w:szCs w:val="28"/>
        </w:rPr>
        <w:t>四、遴选程序</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hint="eastAsia"/>
          <w:sz w:val="28"/>
          <w:szCs w:val="28"/>
        </w:rPr>
        <w:t>本次遴选工作坚持公开、公正、公平的原则，推荐和确定人选采取个人报名、单位推荐、形式审查、专家评审、社会公示、自治区市场监管局审定的程序进行。</w:t>
      </w:r>
    </w:p>
    <w:p w:rsidR="00BF0AB8" w:rsidRPr="008F60E3" w:rsidRDefault="00BF0AB8" w:rsidP="00BF0AB8">
      <w:pPr>
        <w:rPr>
          <w:rFonts w:ascii="仿宋" w:eastAsia="仿宋" w:hAnsi="仿宋"/>
          <w:sz w:val="28"/>
          <w:szCs w:val="28"/>
        </w:rPr>
      </w:pPr>
      <w:r w:rsidRPr="008F60E3">
        <w:rPr>
          <w:rFonts w:ascii="仿宋" w:eastAsia="仿宋" w:hAnsi="仿宋" w:hint="eastAsia"/>
          <w:sz w:val="28"/>
          <w:szCs w:val="28"/>
        </w:rPr>
        <w:t>（一）单位推荐</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sz w:val="28"/>
          <w:szCs w:val="28"/>
        </w:rPr>
        <w:t>1.各市市场监管局负责组织本市知识产权行政管理部门、执法部门、企事业单位、社会团体等单位的人选推荐工作。不限推荐人数。</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sz w:val="28"/>
          <w:szCs w:val="28"/>
        </w:rPr>
        <w:t>2.中央驻桂单位、区直单位负责组织本单位人选的推荐工作。不限推荐人数。</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hint="eastAsia"/>
          <w:sz w:val="28"/>
          <w:szCs w:val="28"/>
        </w:rPr>
        <w:t>各推荐单位要对申报材料进行审核、初选和汇总后报送自治区市场监管局。</w:t>
      </w:r>
    </w:p>
    <w:p w:rsidR="00BF0AB8" w:rsidRPr="008F60E3" w:rsidRDefault="00BF0AB8" w:rsidP="00BF0AB8">
      <w:pPr>
        <w:rPr>
          <w:rFonts w:ascii="仿宋" w:eastAsia="仿宋" w:hAnsi="仿宋"/>
          <w:sz w:val="28"/>
          <w:szCs w:val="28"/>
        </w:rPr>
      </w:pPr>
      <w:r w:rsidRPr="008F60E3">
        <w:rPr>
          <w:rFonts w:ascii="仿宋" w:eastAsia="仿宋" w:hAnsi="仿宋" w:hint="eastAsia"/>
          <w:sz w:val="28"/>
          <w:szCs w:val="28"/>
        </w:rPr>
        <w:t>（二）形式审查</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hint="eastAsia"/>
          <w:sz w:val="28"/>
          <w:szCs w:val="28"/>
        </w:rPr>
        <w:t>由广西知识产权发展研究中心按照遴选条件对各单位推荐人选的申报材料进行形式审查。</w:t>
      </w:r>
    </w:p>
    <w:p w:rsidR="00BF0AB8" w:rsidRPr="008F60E3" w:rsidRDefault="00BF0AB8" w:rsidP="00BF0AB8">
      <w:pPr>
        <w:rPr>
          <w:rFonts w:ascii="仿宋" w:eastAsia="仿宋" w:hAnsi="仿宋"/>
          <w:sz w:val="28"/>
          <w:szCs w:val="28"/>
        </w:rPr>
      </w:pPr>
      <w:r w:rsidRPr="008F60E3">
        <w:rPr>
          <w:rFonts w:ascii="仿宋" w:eastAsia="仿宋" w:hAnsi="仿宋" w:hint="eastAsia"/>
          <w:sz w:val="28"/>
          <w:szCs w:val="28"/>
        </w:rPr>
        <w:t>（三）专家评审</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hint="eastAsia"/>
          <w:sz w:val="28"/>
          <w:szCs w:val="28"/>
        </w:rPr>
        <w:t>由自治区市场监管局组织专家进行评审，提出人选名单。</w:t>
      </w:r>
    </w:p>
    <w:p w:rsidR="00BF0AB8" w:rsidRPr="008F60E3" w:rsidRDefault="00BF0AB8" w:rsidP="00BF0AB8">
      <w:pPr>
        <w:rPr>
          <w:rFonts w:ascii="仿宋" w:eastAsia="仿宋" w:hAnsi="仿宋"/>
          <w:sz w:val="28"/>
          <w:szCs w:val="28"/>
        </w:rPr>
      </w:pPr>
      <w:r w:rsidRPr="008F60E3">
        <w:rPr>
          <w:rFonts w:ascii="仿宋" w:eastAsia="仿宋" w:hAnsi="仿宋" w:hint="eastAsia"/>
          <w:sz w:val="28"/>
          <w:szCs w:val="28"/>
        </w:rPr>
        <w:t>（四）社会公示</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hint="eastAsia"/>
          <w:sz w:val="28"/>
          <w:szCs w:val="28"/>
        </w:rPr>
        <w:t>由自治区市场监管局向社会进行公示。</w:t>
      </w:r>
    </w:p>
    <w:p w:rsidR="00BF0AB8" w:rsidRPr="008F60E3" w:rsidRDefault="00BF0AB8" w:rsidP="00BF0AB8">
      <w:pPr>
        <w:rPr>
          <w:rFonts w:ascii="仿宋" w:eastAsia="仿宋" w:hAnsi="仿宋"/>
          <w:sz w:val="28"/>
          <w:szCs w:val="28"/>
        </w:rPr>
      </w:pPr>
      <w:r w:rsidRPr="008F60E3">
        <w:rPr>
          <w:rFonts w:ascii="仿宋" w:eastAsia="仿宋" w:hAnsi="仿宋" w:hint="eastAsia"/>
          <w:sz w:val="28"/>
          <w:szCs w:val="28"/>
        </w:rPr>
        <w:lastRenderedPageBreak/>
        <w:t>（五）审定</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hint="eastAsia"/>
          <w:sz w:val="28"/>
          <w:szCs w:val="28"/>
        </w:rPr>
        <w:t>对于公示无异议的人选，由自治区市场监管局审定。经审定符合的人选给予颁发相关证书，列入广西知识产权人才库。</w:t>
      </w:r>
    </w:p>
    <w:p w:rsidR="00BF0AB8" w:rsidRPr="008F60E3" w:rsidRDefault="00BF0AB8" w:rsidP="00BF0AB8">
      <w:pPr>
        <w:rPr>
          <w:rFonts w:ascii="仿宋" w:eastAsia="仿宋" w:hAnsi="仿宋"/>
          <w:sz w:val="28"/>
          <w:szCs w:val="28"/>
        </w:rPr>
      </w:pPr>
      <w:r w:rsidRPr="008F60E3">
        <w:rPr>
          <w:rFonts w:ascii="仿宋" w:eastAsia="仿宋" w:hAnsi="仿宋" w:hint="eastAsia"/>
          <w:sz w:val="28"/>
          <w:szCs w:val="28"/>
        </w:rPr>
        <w:t>五、材料报送</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hint="eastAsia"/>
          <w:sz w:val="28"/>
          <w:szCs w:val="28"/>
        </w:rPr>
        <w:t>各推荐单位应于</w:t>
      </w:r>
      <w:r w:rsidRPr="008F60E3">
        <w:rPr>
          <w:rFonts w:ascii="仿宋" w:eastAsia="仿宋" w:hAnsi="仿宋"/>
          <w:sz w:val="28"/>
          <w:szCs w:val="28"/>
        </w:rPr>
        <w:t>2020年8月18日前，将相关推荐材料报送至自治区市场监管局。</w:t>
      </w:r>
    </w:p>
    <w:p w:rsidR="00BF0AB8" w:rsidRPr="008F60E3" w:rsidRDefault="00BF0AB8" w:rsidP="00BF0AB8">
      <w:pPr>
        <w:rPr>
          <w:rFonts w:ascii="仿宋" w:eastAsia="仿宋" w:hAnsi="仿宋"/>
          <w:sz w:val="28"/>
          <w:szCs w:val="28"/>
        </w:rPr>
      </w:pPr>
      <w:r w:rsidRPr="008F60E3">
        <w:rPr>
          <w:rFonts w:ascii="仿宋" w:eastAsia="仿宋" w:hAnsi="仿宋" w:hint="eastAsia"/>
          <w:sz w:val="28"/>
          <w:szCs w:val="28"/>
        </w:rPr>
        <w:t>（一）个人申报</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sz w:val="28"/>
          <w:szCs w:val="28"/>
        </w:rPr>
        <w:t>1.纸质材料：申报表（申报广西知识产权领军人才、中青年专家请填写附件2，申报广西知识产权实用人才请填写附件3，申报表须由所在单位填写意见并加盖公章。）</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sz w:val="28"/>
          <w:szCs w:val="28"/>
        </w:rPr>
        <w:t>2.电子版材料：</w:t>
      </w:r>
    </w:p>
    <w:p w:rsidR="00BF0AB8" w:rsidRPr="008F60E3" w:rsidRDefault="00BF0AB8" w:rsidP="00BF0AB8">
      <w:pPr>
        <w:rPr>
          <w:rFonts w:ascii="仿宋" w:eastAsia="仿宋" w:hAnsi="仿宋"/>
          <w:sz w:val="28"/>
          <w:szCs w:val="28"/>
        </w:rPr>
      </w:pPr>
      <w:r w:rsidRPr="008F60E3">
        <w:rPr>
          <w:rFonts w:ascii="仿宋" w:eastAsia="仿宋" w:hAnsi="仿宋" w:hint="eastAsia"/>
          <w:sz w:val="28"/>
          <w:szCs w:val="28"/>
        </w:rPr>
        <w:t>（</w:t>
      </w:r>
      <w:r w:rsidRPr="008F60E3">
        <w:rPr>
          <w:rFonts w:ascii="仿宋" w:eastAsia="仿宋" w:hAnsi="仿宋"/>
          <w:sz w:val="28"/>
          <w:szCs w:val="28"/>
        </w:rPr>
        <w:t>1）人才推荐汇总表（excel格式，详见附件4）；</w:t>
      </w:r>
    </w:p>
    <w:p w:rsidR="00BF0AB8" w:rsidRPr="008F60E3" w:rsidRDefault="00BF0AB8" w:rsidP="00BF0AB8">
      <w:pPr>
        <w:rPr>
          <w:rFonts w:ascii="仿宋" w:eastAsia="仿宋" w:hAnsi="仿宋"/>
          <w:sz w:val="28"/>
          <w:szCs w:val="28"/>
        </w:rPr>
      </w:pPr>
      <w:r w:rsidRPr="008F60E3">
        <w:rPr>
          <w:rFonts w:ascii="仿宋" w:eastAsia="仿宋" w:hAnsi="仿宋" w:hint="eastAsia"/>
          <w:sz w:val="28"/>
          <w:szCs w:val="28"/>
        </w:rPr>
        <w:t>（</w:t>
      </w:r>
      <w:r w:rsidRPr="008F60E3">
        <w:rPr>
          <w:rFonts w:ascii="仿宋" w:eastAsia="仿宋" w:hAnsi="仿宋"/>
          <w:sz w:val="28"/>
          <w:szCs w:val="28"/>
        </w:rPr>
        <w:t>2）申报表（word格式）；</w:t>
      </w:r>
    </w:p>
    <w:p w:rsidR="00BF0AB8" w:rsidRPr="008F60E3" w:rsidRDefault="00BF0AB8" w:rsidP="00BF0AB8">
      <w:pPr>
        <w:rPr>
          <w:rFonts w:ascii="仿宋" w:eastAsia="仿宋" w:hAnsi="仿宋"/>
          <w:sz w:val="28"/>
          <w:szCs w:val="28"/>
        </w:rPr>
      </w:pPr>
      <w:r w:rsidRPr="008F60E3">
        <w:rPr>
          <w:rFonts w:ascii="仿宋" w:eastAsia="仿宋" w:hAnsi="仿宋" w:hint="eastAsia"/>
          <w:sz w:val="28"/>
          <w:szCs w:val="28"/>
        </w:rPr>
        <w:t>（</w:t>
      </w:r>
      <w:r w:rsidRPr="008F60E3">
        <w:rPr>
          <w:rFonts w:ascii="仿宋" w:eastAsia="仿宋" w:hAnsi="仿宋"/>
          <w:sz w:val="28"/>
          <w:szCs w:val="28"/>
        </w:rPr>
        <w:t>3）相关证明材料（word格式，详见附件5）：相关证明材料分别按规定顺序存放至指定位置。每张图片大小不超过1M，并确保清晰可见。</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sz w:val="28"/>
          <w:szCs w:val="28"/>
        </w:rPr>
        <w:t>3.个人电子版材料请存放在同一个文件夹，文件夹命名为“所在单位+申报人姓名”。</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sz w:val="28"/>
          <w:szCs w:val="28"/>
        </w:rPr>
        <w:t>4.纸质材料及电子版材料一并提交至推荐单位。</w:t>
      </w:r>
    </w:p>
    <w:p w:rsidR="00BF0AB8" w:rsidRPr="008F60E3" w:rsidRDefault="00BF0AB8" w:rsidP="00BF0AB8">
      <w:pPr>
        <w:rPr>
          <w:rFonts w:ascii="仿宋" w:eastAsia="仿宋" w:hAnsi="仿宋"/>
          <w:sz w:val="28"/>
          <w:szCs w:val="28"/>
        </w:rPr>
      </w:pPr>
      <w:r w:rsidRPr="008F60E3">
        <w:rPr>
          <w:rFonts w:ascii="仿宋" w:eastAsia="仿宋" w:hAnsi="仿宋" w:hint="eastAsia"/>
          <w:sz w:val="28"/>
          <w:szCs w:val="28"/>
        </w:rPr>
        <w:t>（二）推荐单位报送</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sz w:val="28"/>
          <w:szCs w:val="28"/>
        </w:rPr>
        <w:t>1.推荐单位完成个人申报材料审核后，在纸质材料相应位置填写推荐单位意见并加盖公章。</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sz w:val="28"/>
          <w:szCs w:val="28"/>
        </w:rPr>
        <w:lastRenderedPageBreak/>
        <w:t>2.推荐单位对人才推荐汇总表（excel格式）进行汇总整理。</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sz w:val="28"/>
          <w:szCs w:val="28"/>
        </w:rPr>
        <w:t>3.推荐单位对所有申报材料电子版进行整理（申报人所在单位相同的放入同一个文件夹并以该所在单位名称命名），整理完成后刻录成光盘，与纸质申报材料一并寄送至：广西南宁市</w:t>
      </w:r>
      <w:proofErr w:type="gramStart"/>
      <w:r w:rsidRPr="008F60E3">
        <w:rPr>
          <w:rFonts w:ascii="仿宋" w:eastAsia="仿宋" w:hAnsi="仿宋"/>
          <w:sz w:val="28"/>
          <w:szCs w:val="28"/>
        </w:rPr>
        <w:t>青秀</w:t>
      </w:r>
      <w:proofErr w:type="gramEnd"/>
      <w:r w:rsidRPr="008F60E3">
        <w:rPr>
          <w:rFonts w:ascii="仿宋" w:eastAsia="仿宋" w:hAnsi="仿宋"/>
          <w:sz w:val="28"/>
          <w:szCs w:val="28"/>
        </w:rPr>
        <w:t>区云景路32号1409室，收件人：吕春余，邮编：530029。</w:t>
      </w:r>
    </w:p>
    <w:p w:rsidR="00BF0AB8" w:rsidRPr="008F60E3" w:rsidRDefault="00BF0AB8" w:rsidP="00F14B1C">
      <w:pPr>
        <w:ind w:firstLineChars="200" w:firstLine="560"/>
        <w:rPr>
          <w:rFonts w:ascii="仿宋" w:eastAsia="仿宋" w:hAnsi="仿宋"/>
          <w:sz w:val="28"/>
          <w:szCs w:val="28"/>
        </w:rPr>
      </w:pPr>
      <w:r w:rsidRPr="008F60E3">
        <w:rPr>
          <w:rFonts w:ascii="仿宋" w:eastAsia="仿宋" w:hAnsi="仿宋" w:hint="eastAsia"/>
          <w:sz w:val="28"/>
          <w:szCs w:val="28"/>
        </w:rPr>
        <w:t>本通知及附件可在广西壮族自治区市场监督管理局官方网站</w:t>
      </w:r>
      <w:bookmarkStart w:id="0" w:name="_GoBack"/>
      <w:bookmarkEnd w:id="0"/>
      <w:r w:rsidRPr="008F60E3">
        <w:rPr>
          <w:rFonts w:ascii="仿宋" w:eastAsia="仿宋" w:hAnsi="仿宋" w:hint="eastAsia"/>
          <w:sz w:val="28"/>
          <w:szCs w:val="28"/>
        </w:rPr>
        <w:t>（</w:t>
      </w:r>
      <w:r w:rsidRPr="008F60E3">
        <w:rPr>
          <w:rFonts w:ascii="仿宋" w:eastAsia="仿宋" w:hAnsi="仿宋"/>
          <w:sz w:val="28"/>
          <w:szCs w:val="28"/>
        </w:rPr>
        <w:t>http://scjdglj.gxzf.gov.cn/）下载。</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hint="eastAsia"/>
          <w:sz w:val="28"/>
          <w:szCs w:val="28"/>
        </w:rPr>
        <w:t>联系人：吕春余、谭芳香、周惠、龚小珊</w:t>
      </w:r>
    </w:p>
    <w:p w:rsidR="00BF0AB8" w:rsidRPr="008F60E3" w:rsidRDefault="00BF0AB8" w:rsidP="008F60E3">
      <w:pPr>
        <w:ind w:firstLineChars="200" w:firstLine="560"/>
        <w:rPr>
          <w:rFonts w:ascii="仿宋" w:eastAsia="仿宋" w:hAnsi="仿宋"/>
          <w:sz w:val="28"/>
          <w:szCs w:val="28"/>
        </w:rPr>
      </w:pPr>
      <w:r w:rsidRPr="008F60E3">
        <w:rPr>
          <w:rFonts w:ascii="仿宋" w:eastAsia="仿宋" w:hAnsi="仿宋" w:hint="eastAsia"/>
          <w:sz w:val="28"/>
          <w:szCs w:val="28"/>
        </w:rPr>
        <w:t>电</w:t>
      </w:r>
      <w:r w:rsidRPr="008F60E3">
        <w:rPr>
          <w:rFonts w:ascii="仿宋" w:eastAsia="仿宋" w:hAnsi="仿宋"/>
          <w:sz w:val="28"/>
          <w:szCs w:val="28"/>
        </w:rPr>
        <w:t> 话：0771-2093689，15578886047</w:t>
      </w:r>
      <w:r w:rsidR="008F60E3">
        <w:rPr>
          <w:rFonts w:ascii="仿宋" w:eastAsia="仿宋" w:hAnsi="仿宋" w:hint="eastAsia"/>
          <w:sz w:val="28"/>
          <w:szCs w:val="28"/>
        </w:rPr>
        <w:t xml:space="preserve"> </w:t>
      </w:r>
      <w:r w:rsidR="008F60E3">
        <w:rPr>
          <w:rFonts w:ascii="仿宋" w:eastAsia="仿宋" w:hAnsi="仿宋"/>
          <w:sz w:val="28"/>
          <w:szCs w:val="28"/>
        </w:rPr>
        <w:t xml:space="preserve"> </w:t>
      </w:r>
      <w:r w:rsidRPr="008F60E3">
        <w:rPr>
          <w:rFonts w:ascii="仿宋" w:eastAsia="仿宋" w:hAnsi="仿宋"/>
          <w:sz w:val="28"/>
          <w:szCs w:val="28"/>
        </w:rPr>
        <w:t>0771-2093664、2093662、5828578。</w:t>
      </w:r>
    </w:p>
    <w:p w:rsidR="00BF0AB8" w:rsidRPr="008F60E3" w:rsidRDefault="00BF0AB8" w:rsidP="00BF0AB8">
      <w:pPr>
        <w:rPr>
          <w:rFonts w:ascii="仿宋" w:eastAsia="仿宋" w:hAnsi="仿宋"/>
          <w:sz w:val="28"/>
          <w:szCs w:val="28"/>
        </w:rPr>
      </w:pPr>
    </w:p>
    <w:p w:rsidR="00BF0AB8" w:rsidRPr="008F60E3" w:rsidRDefault="00BF0AB8" w:rsidP="00B02E53">
      <w:pPr>
        <w:ind w:firstLineChars="200" w:firstLine="560"/>
        <w:rPr>
          <w:rFonts w:ascii="仿宋" w:eastAsia="仿宋" w:hAnsi="仿宋"/>
          <w:sz w:val="28"/>
          <w:szCs w:val="28"/>
        </w:rPr>
      </w:pPr>
      <w:r w:rsidRPr="008F60E3">
        <w:rPr>
          <w:rFonts w:ascii="仿宋" w:eastAsia="仿宋" w:hAnsi="仿宋" w:hint="eastAsia"/>
          <w:sz w:val="28"/>
          <w:szCs w:val="28"/>
        </w:rPr>
        <w:t>附件：</w:t>
      </w:r>
      <w:r w:rsidRPr="008F60E3">
        <w:rPr>
          <w:rFonts w:ascii="仿宋" w:eastAsia="仿宋" w:hAnsi="仿宋"/>
          <w:sz w:val="28"/>
          <w:szCs w:val="28"/>
        </w:rPr>
        <w:t>1.广西“十百千”知识产权人才遴选条件</w:t>
      </w:r>
    </w:p>
    <w:p w:rsidR="00BF0AB8" w:rsidRPr="008F60E3" w:rsidRDefault="00BF0AB8" w:rsidP="00B02E53">
      <w:pPr>
        <w:ind w:firstLineChars="500" w:firstLine="1400"/>
        <w:rPr>
          <w:rFonts w:ascii="仿宋" w:eastAsia="仿宋" w:hAnsi="仿宋"/>
          <w:sz w:val="28"/>
          <w:szCs w:val="28"/>
        </w:rPr>
      </w:pPr>
      <w:r w:rsidRPr="008F60E3">
        <w:rPr>
          <w:rFonts w:ascii="仿宋" w:eastAsia="仿宋" w:hAnsi="仿宋"/>
          <w:sz w:val="28"/>
          <w:szCs w:val="28"/>
        </w:rPr>
        <w:t>2.广西知识产权人才申报表（申报领军人才、</w:t>
      </w:r>
    </w:p>
    <w:p w:rsidR="00BF0AB8" w:rsidRPr="008F60E3" w:rsidRDefault="00BF0AB8" w:rsidP="00B02E53">
      <w:pPr>
        <w:ind w:firstLineChars="600" w:firstLine="1680"/>
        <w:rPr>
          <w:rFonts w:ascii="仿宋" w:eastAsia="仿宋" w:hAnsi="仿宋"/>
          <w:sz w:val="28"/>
          <w:szCs w:val="28"/>
        </w:rPr>
      </w:pPr>
      <w:r w:rsidRPr="008F60E3">
        <w:rPr>
          <w:rFonts w:ascii="仿宋" w:eastAsia="仿宋" w:hAnsi="仿宋" w:hint="eastAsia"/>
          <w:sz w:val="28"/>
          <w:szCs w:val="28"/>
        </w:rPr>
        <w:t>中青年专家适用）</w:t>
      </w:r>
    </w:p>
    <w:p w:rsidR="00BF0AB8" w:rsidRPr="008F60E3" w:rsidRDefault="00BF0AB8" w:rsidP="00B02E53">
      <w:pPr>
        <w:ind w:firstLineChars="500" w:firstLine="1400"/>
        <w:rPr>
          <w:rFonts w:ascii="仿宋" w:eastAsia="仿宋" w:hAnsi="仿宋"/>
          <w:sz w:val="28"/>
          <w:szCs w:val="28"/>
        </w:rPr>
      </w:pPr>
      <w:r w:rsidRPr="008F60E3">
        <w:rPr>
          <w:rFonts w:ascii="仿宋" w:eastAsia="仿宋" w:hAnsi="仿宋"/>
          <w:sz w:val="28"/>
          <w:szCs w:val="28"/>
        </w:rPr>
        <w:t>3.广西知识产权人才申报表（申报实用人才适用）</w:t>
      </w:r>
    </w:p>
    <w:p w:rsidR="00BF0AB8" w:rsidRPr="008F60E3" w:rsidRDefault="00BF0AB8" w:rsidP="00B02E53">
      <w:pPr>
        <w:ind w:firstLineChars="500" w:firstLine="1400"/>
        <w:rPr>
          <w:rFonts w:ascii="仿宋" w:eastAsia="仿宋" w:hAnsi="仿宋"/>
          <w:sz w:val="28"/>
          <w:szCs w:val="28"/>
        </w:rPr>
      </w:pPr>
      <w:r w:rsidRPr="008F60E3">
        <w:rPr>
          <w:rFonts w:ascii="仿宋" w:eastAsia="仿宋" w:hAnsi="仿宋"/>
          <w:sz w:val="28"/>
          <w:szCs w:val="28"/>
        </w:rPr>
        <w:t>4.广西“十百千”知识产权人才推荐汇总表</w:t>
      </w:r>
    </w:p>
    <w:p w:rsidR="00BF0AB8" w:rsidRPr="008F60E3" w:rsidRDefault="00BF0AB8" w:rsidP="00B02E53">
      <w:pPr>
        <w:ind w:firstLineChars="500" w:firstLine="1400"/>
        <w:rPr>
          <w:rFonts w:ascii="仿宋" w:eastAsia="仿宋" w:hAnsi="仿宋"/>
          <w:sz w:val="28"/>
          <w:szCs w:val="28"/>
        </w:rPr>
      </w:pPr>
      <w:r w:rsidRPr="008F60E3">
        <w:rPr>
          <w:rFonts w:ascii="仿宋" w:eastAsia="仿宋" w:hAnsi="仿宋"/>
          <w:sz w:val="28"/>
          <w:szCs w:val="28"/>
        </w:rPr>
        <w:t>5.广西知识产权人才相关证明材料</w:t>
      </w:r>
    </w:p>
    <w:p w:rsidR="00BF0AB8" w:rsidRPr="008F60E3" w:rsidRDefault="00BF0AB8" w:rsidP="00BF0AB8">
      <w:pPr>
        <w:rPr>
          <w:rFonts w:ascii="仿宋" w:eastAsia="仿宋" w:hAnsi="仿宋"/>
          <w:sz w:val="28"/>
          <w:szCs w:val="28"/>
        </w:rPr>
      </w:pPr>
    </w:p>
    <w:p w:rsidR="00BF0AB8" w:rsidRPr="008F60E3" w:rsidRDefault="00BF0AB8" w:rsidP="00BF0AB8">
      <w:pPr>
        <w:rPr>
          <w:rFonts w:ascii="仿宋" w:eastAsia="仿宋" w:hAnsi="仿宋"/>
          <w:sz w:val="28"/>
          <w:szCs w:val="28"/>
        </w:rPr>
      </w:pPr>
    </w:p>
    <w:p w:rsidR="00BF0AB8" w:rsidRPr="008F60E3" w:rsidRDefault="00BF0AB8" w:rsidP="00BF0AB8">
      <w:pPr>
        <w:rPr>
          <w:rFonts w:ascii="仿宋" w:eastAsia="仿宋" w:hAnsi="仿宋"/>
          <w:sz w:val="28"/>
          <w:szCs w:val="28"/>
        </w:rPr>
      </w:pPr>
      <w:r w:rsidRPr="008F60E3">
        <w:rPr>
          <w:rFonts w:ascii="仿宋" w:eastAsia="仿宋" w:hAnsi="仿宋"/>
          <w:sz w:val="28"/>
          <w:szCs w:val="28"/>
        </w:rPr>
        <w:t>               广西壮族自治区市场监督管理局</w:t>
      </w:r>
    </w:p>
    <w:p w:rsidR="00BF0AB8" w:rsidRPr="008F60E3" w:rsidRDefault="00BF0AB8" w:rsidP="00BF0AB8">
      <w:pPr>
        <w:rPr>
          <w:rFonts w:ascii="仿宋" w:eastAsia="仿宋" w:hAnsi="仿宋"/>
          <w:sz w:val="28"/>
          <w:szCs w:val="28"/>
        </w:rPr>
      </w:pPr>
      <w:r w:rsidRPr="008F60E3">
        <w:rPr>
          <w:rFonts w:ascii="仿宋" w:eastAsia="仿宋" w:hAnsi="仿宋"/>
          <w:sz w:val="28"/>
          <w:szCs w:val="28"/>
        </w:rPr>
        <w:t>                   2020年6月23日</w:t>
      </w:r>
    </w:p>
    <w:sectPr w:rsidR="00BF0AB8" w:rsidRPr="008F60E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AB8"/>
    <w:rsid w:val="006A448D"/>
    <w:rsid w:val="008F60E3"/>
    <w:rsid w:val="00B02E53"/>
    <w:rsid w:val="00BF0AB8"/>
    <w:rsid w:val="00F14B1C"/>
    <w:rsid w:val="00FD63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22D2D"/>
  <w15:chartTrackingRefBased/>
  <w15:docId w15:val="{5F5FF3C2-828B-4FB6-BDFB-60056539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267</Words>
  <Characters>1526</Characters>
  <Application>Microsoft Office Word</Application>
  <DocSecurity>0</DocSecurity>
  <Lines>12</Lines>
  <Paragraphs>3</Paragraphs>
  <ScaleCrop>false</ScaleCrop>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广西农业科学院关于广西加快落实赋予科研机构和人员更大自主权有关文件工作落实情况的函</dc:creator>
  <cp:keywords/>
  <dc:description/>
  <cp:lastModifiedBy>广西农业科学院关于广西加快落实赋予科研机构和人员更大自主权有关文件工作落实情况的函</cp:lastModifiedBy>
  <cp:revision>2</cp:revision>
  <dcterms:created xsi:type="dcterms:W3CDTF">2020-08-05T07:18:00Z</dcterms:created>
  <dcterms:modified xsi:type="dcterms:W3CDTF">2020-08-05T07:28:00Z</dcterms:modified>
</cp:coreProperties>
</file>