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360" w:lineRule="auto"/>
        <w:ind w:firstLine="0"/>
        <w:jc w:val="both"/>
        <w:rPr>
          <w:rFonts w:hint="eastAsia" w:ascii="宋体" w:hAnsi="宋体"/>
          <w:kern w:val="0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hint="eastAsia" w:ascii="宋体" w:hAnsi="宋体"/>
          <w:kern w:val="0"/>
          <w:sz w:val="44"/>
          <w:szCs w:val="44"/>
        </w:rPr>
        <w:t xml:space="preserve"> </w:t>
      </w:r>
    </w:p>
    <w:p>
      <w:pPr>
        <w:adjustRightInd w:val="0"/>
        <w:snapToGrid w:val="0"/>
        <w:spacing w:line="240" w:lineRule="atLeast"/>
        <w:ind w:firstLine="0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2017年全区国家工作人员学法用法考试</w:t>
      </w:r>
    </w:p>
    <w:p>
      <w:pPr>
        <w:adjustRightInd w:val="0"/>
        <w:snapToGrid w:val="0"/>
        <w:spacing w:line="240" w:lineRule="atLeast"/>
        <w:ind w:firstLine="2640" w:firstLineChars="600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流程及具体操作步骤</w:t>
      </w:r>
    </w:p>
    <w:p>
      <w:pPr>
        <w:adjustRightInd w:val="0"/>
        <w:snapToGrid w:val="0"/>
        <w:spacing w:line="240" w:lineRule="atLeast"/>
        <w:ind w:firstLine="630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（考试人员适用）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一、考试流程</w:t>
      </w:r>
    </w:p>
    <w:p>
      <w:pPr>
        <w:ind w:firstLine="42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"C:\\Users\\ADMINI~1\\AppData\\Local\\Temp\\ksohtml\\wpsFBBC.tmp.png" \* MERGEFORMATINET </w:instrText>
      </w:r>
      <w:r>
        <w:fldChar w:fldCharType="separate"/>
      </w:r>
      <w:r>
        <w:drawing>
          <wp:inline distT="0" distB="0" distL="114300" distR="114300">
            <wp:extent cx="1857375" cy="409575"/>
            <wp:effectExtent l="0" t="0" r="9525" b="9525"/>
            <wp:docPr id="5" name="图片 1" descr="wpsFB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wpsFB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ind w:firstLine="420" w:firstLineChars="200"/>
        <w:jc w:val="left"/>
        <w:rPr>
          <w:rFonts w:hint="eastAsia" w:ascii="黑体" w:hAnsi="黑体" w:eastAsia="黑体"/>
          <w:color w:val="FF0000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"C:\\Users\\ADMINI~1\\AppData\\Local\\Temp\\ksohtml\\wpsFBBD.tmp.png" \* MERGEFORMATINET </w:instrText>
      </w:r>
      <w:r>
        <w:fldChar w:fldCharType="separate"/>
      </w:r>
      <w:r>
        <w:drawing>
          <wp:inline distT="0" distB="0" distL="114300" distR="114300">
            <wp:extent cx="76200" cy="304800"/>
            <wp:effectExtent l="0" t="0" r="0" b="0"/>
            <wp:docPr id="4" name="图片 2" descr="wpsFB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wpsFBF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黑体" w:hAnsi="黑体" w:eastAsia="黑体"/>
          <w:color w:val="FF0000"/>
          <w:sz w:val="32"/>
          <w:szCs w:val="32"/>
        </w:rPr>
        <w:t xml:space="preserve"> </w:t>
      </w:r>
    </w:p>
    <w:p>
      <w:pPr>
        <w:ind w:firstLine="420" w:firstLineChars="200"/>
        <w:jc w:val="left"/>
        <w:rPr>
          <w:rFonts w:hint="eastAsia" w:ascii="黑体" w:hAnsi="黑体" w:eastAsia="黑体"/>
          <w:color w:val="FF0000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"C:\\Users\\ADMINI~1\\AppData\\Local\\Temp\\ksohtml\\wpsFBCE.tmp.png" \* MERGEFORMATINET </w:instrText>
      </w:r>
      <w:r>
        <w:fldChar w:fldCharType="separate"/>
      </w:r>
      <w:r>
        <w:drawing>
          <wp:inline distT="0" distB="0" distL="114300" distR="114300">
            <wp:extent cx="1857375" cy="409575"/>
            <wp:effectExtent l="0" t="0" r="9525" b="9525"/>
            <wp:docPr id="16" name="图片 3" descr="wpsF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wpsFB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黑体" w:hAnsi="黑体" w:eastAsia="黑体"/>
          <w:color w:val="FF0000"/>
          <w:sz w:val="32"/>
          <w:szCs w:val="32"/>
        </w:rPr>
        <w:t xml:space="preserve"> </w:t>
      </w:r>
    </w:p>
    <w:p>
      <w:pPr>
        <w:ind w:firstLine="420" w:firstLineChars="200"/>
        <w:jc w:val="left"/>
        <w:rPr>
          <w:rFonts w:hint="eastAsia" w:ascii="黑体" w:hAnsi="黑体" w:eastAsia="黑体"/>
          <w:color w:val="FF0000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"C:\\Users\\ADMINI~1\\AppData\\Local\\Temp\\ksohtml\\wpsFBCF.tmp.png" \* MERGEFORMATINET </w:instrText>
      </w:r>
      <w:r>
        <w:fldChar w:fldCharType="separate"/>
      </w:r>
      <w:r>
        <w:drawing>
          <wp:inline distT="0" distB="0" distL="114300" distR="114300">
            <wp:extent cx="76200" cy="304800"/>
            <wp:effectExtent l="0" t="0" r="0" b="0"/>
            <wp:docPr id="15" name="图片 4" descr="wpsFB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wpsFBF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黑体" w:hAnsi="黑体" w:eastAsia="黑体"/>
          <w:color w:val="FF0000"/>
          <w:sz w:val="32"/>
          <w:szCs w:val="32"/>
        </w:rPr>
        <w:t xml:space="preserve"> </w:t>
      </w:r>
    </w:p>
    <w:p>
      <w:pPr>
        <w:ind w:firstLine="420" w:firstLineChars="200"/>
        <w:jc w:val="left"/>
        <w:rPr>
          <w:rFonts w:hint="eastAsia" w:ascii="黑体" w:hAnsi="黑体" w:eastAsia="黑体"/>
          <w:color w:val="FF0000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"C:\\Users\\ADMINI~1\\AppData\\Local\\Temp\\ksohtml\\wpsFBDF.tmp.png" \* MERGEFORMATINET </w:instrText>
      </w:r>
      <w:r>
        <w:fldChar w:fldCharType="separate"/>
      </w:r>
      <w:r>
        <w:drawing>
          <wp:inline distT="0" distB="0" distL="114300" distR="114300">
            <wp:extent cx="1857375" cy="409575"/>
            <wp:effectExtent l="0" t="0" r="9525" b="9525"/>
            <wp:docPr id="14" name="图片 5" descr="wpsFB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wpsFB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黑体" w:hAnsi="黑体" w:eastAsia="黑体"/>
          <w:color w:val="FF0000"/>
          <w:sz w:val="32"/>
          <w:szCs w:val="32"/>
        </w:rPr>
        <w:t xml:space="preserve"> </w:t>
      </w:r>
    </w:p>
    <w:p>
      <w:pPr>
        <w:ind w:firstLine="420" w:firstLineChars="200"/>
        <w:jc w:val="left"/>
        <w:rPr>
          <w:rFonts w:hint="eastAsia" w:ascii="黑体" w:hAnsi="黑体" w:eastAsia="黑体"/>
          <w:color w:val="FF0000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"C:\\Users\\ADMINI~1\\AppData\\Local\\Temp\\ksohtml\\wpsFBE0.tmp.png" \* MERGEFORMATINET </w:instrText>
      </w:r>
      <w:r>
        <w:fldChar w:fldCharType="separate"/>
      </w:r>
      <w:r>
        <w:drawing>
          <wp:inline distT="0" distB="0" distL="114300" distR="114300">
            <wp:extent cx="76200" cy="304800"/>
            <wp:effectExtent l="0" t="0" r="0" b="0"/>
            <wp:docPr id="13" name="图片 6" descr="wpsFB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wpsFBF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黑体" w:hAnsi="黑体" w:eastAsia="黑体"/>
          <w:color w:val="FF0000"/>
          <w:sz w:val="32"/>
          <w:szCs w:val="32"/>
        </w:rPr>
        <w:t xml:space="preserve"> </w:t>
      </w:r>
    </w:p>
    <w:p>
      <w:pPr>
        <w:ind w:firstLine="420" w:firstLineChars="200"/>
        <w:jc w:val="left"/>
        <w:rPr>
          <w:rFonts w:hint="eastAsia" w:ascii="黑体" w:hAnsi="黑体" w:eastAsia="黑体"/>
          <w:color w:val="FF0000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"C:\\Users\\ADMINI~1\\AppData\\Local\\Temp\\ksohtml\\wpsFBE1.tmp.png" \* MERGEFORMATINET </w:instrText>
      </w:r>
      <w:r>
        <w:fldChar w:fldCharType="separate"/>
      </w:r>
      <w:r>
        <w:drawing>
          <wp:inline distT="0" distB="0" distL="114300" distR="114300">
            <wp:extent cx="1857375" cy="409575"/>
            <wp:effectExtent l="0" t="0" r="9525" b="9525"/>
            <wp:docPr id="12" name="图片 7" descr="wpsFB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wpsFBE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黑体" w:hAnsi="黑体" w:eastAsia="黑体"/>
          <w:color w:val="FF0000"/>
          <w:sz w:val="32"/>
          <w:szCs w:val="32"/>
        </w:rPr>
        <w:t xml:space="preserve"> </w:t>
      </w:r>
    </w:p>
    <w:p>
      <w:pPr>
        <w:ind w:firstLine="420" w:firstLineChars="200"/>
        <w:jc w:val="left"/>
        <w:rPr>
          <w:rFonts w:hint="eastAsia" w:ascii="黑体" w:hAnsi="黑体" w:eastAsia="黑体"/>
          <w:color w:val="FF0000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"C:\\Users\\ADMINI~1\\AppData\\Local\\Temp\\ksohtml\\wpsFBF2.tmp.png" \* MERGEFORMATINET </w:instrText>
      </w:r>
      <w:r>
        <w:fldChar w:fldCharType="separate"/>
      </w:r>
      <w:r>
        <w:drawing>
          <wp:inline distT="0" distB="0" distL="114300" distR="114300">
            <wp:extent cx="76200" cy="304800"/>
            <wp:effectExtent l="0" t="0" r="0" b="0"/>
            <wp:docPr id="10" name="图片 8" descr="wpsFB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wpsFBF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黑体" w:hAnsi="黑体" w:eastAsia="黑体"/>
          <w:color w:val="FF0000"/>
          <w:sz w:val="32"/>
          <w:szCs w:val="32"/>
        </w:rPr>
        <w:t xml:space="preserve"> </w:t>
      </w:r>
    </w:p>
    <w:p>
      <w:pPr>
        <w:ind w:firstLine="420" w:firstLineChars="200"/>
        <w:jc w:val="left"/>
        <w:rPr>
          <w:rFonts w:hint="eastAsia" w:ascii="黑体" w:hAnsi="黑体" w:eastAsia="黑体"/>
          <w:color w:val="FF0000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"C:\\Users\\ADMINI~1\\AppData\\Local\\Temp\\ksohtml\\wpsFBF3.tmp.png" \* MERGEFORMATINET </w:instrText>
      </w:r>
      <w:r>
        <w:fldChar w:fldCharType="separate"/>
      </w:r>
      <w:r>
        <w:drawing>
          <wp:inline distT="0" distB="0" distL="114300" distR="114300">
            <wp:extent cx="1857375" cy="409575"/>
            <wp:effectExtent l="0" t="0" r="9525" b="9525"/>
            <wp:docPr id="11" name="图片 9" descr="wpsFB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wpsFBF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黑体" w:hAnsi="黑体" w:eastAsia="黑体"/>
          <w:color w:val="FF0000"/>
          <w:sz w:val="32"/>
          <w:szCs w:val="32"/>
        </w:rPr>
        <w:t xml:space="preserve"> </w:t>
      </w:r>
    </w:p>
    <w:p>
      <w:pPr>
        <w:jc w:val="left"/>
        <w:rPr>
          <w:rFonts w:hint="eastAsia" w:eastAsia="仿宋_GB2312"/>
          <w:sz w:val="30"/>
          <w:szCs w:val="30"/>
        </w:rPr>
      </w:pP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二、具体操作步骤</w:t>
      </w:r>
    </w:p>
    <w:p>
      <w:pPr>
        <w:spacing w:line="360" w:lineRule="auto"/>
        <w:ind w:firstLine="480" w:firstLineChars="150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（一）打开网站，登录考试系统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打开“广西教育培训网”（</w:t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HYPERLINK "http://www.gxpx365.com"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Style w:val="2"/>
          <w:rFonts w:hint="eastAsia" w:ascii="仿宋" w:hAnsi="仿宋" w:eastAsia="仿宋"/>
          <w:sz w:val="32"/>
          <w:szCs w:val="32"/>
        </w:rPr>
        <w:t>www.gxpx365.com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_GB2312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"C:\\Users\\ADMINI~1\\AppData\\Local\\Temp\\ksohtml\\wpsFC03.tmp.png" \* MERGEFORMATINET </w:instrText>
      </w:r>
      <w:r>
        <w:fldChar w:fldCharType="separate"/>
      </w:r>
      <w:r>
        <w:drawing>
          <wp:inline distT="0" distB="0" distL="114300" distR="114300">
            <wp:extent cx="2723515" cy="4247515"/>
            <wp:effectExtent l="0" t="0" r="635" b="635"/>
            <wp:docPr id="9" name="图片 10" descr="wpsFC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wpsFC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4247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点击“</w:t>
      </w:r>
      <w:r>
        <w:rPr>
          <w:rFonts w:hint="eastAsia" w:ascii="仿宋" w:hAnsi="仿宋" w:eastAsia="仿宋"/>
          <w:kern w:val="0"/>
          <w:sz w:val="32"/>
          <w:szCs w:val="32"/>
        </w:rPr>
        <w:t>全区国家工作人员学法用法考试</w:t>
      </w:r>
      <w:r>
        <w:rPr>
          <w:rFonts w:hint="eastAsia" w:ascii="仿宋" w:hAnsi="仿宋" w:eastAsia="仿宋" w:cs="仿宋_GB2312"/>
          <w:sz w:val="32"/>
          <w:szCs w:val="32"/>
        </w:rPr>
        <w:t>”端口，选择“考试”。</w:t>
      </w:r>
    </w:p>
    <w:p>
      <w:pPr>
        <w:spacing w:line="360" w:lineRule="auto"/>
        <w:rPr>
          <w:rFonts w:hint="eastAsia" w:ascii="仿宋" w:hAnsi="仿宋" w:eastAsia="仿宋" w:cs="仿宋_GB2312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"C:\\Users\\ADMINI~1\\AppData\\Local\\Temp\\ksohtml\\wpsFC04.tmp.jpg" \* MERGEFORMATINET </w:instrText>
      </w:r>
      <w:r>
        <w:fldChar w:fldCharType="separate"/>
      </w:r>
      <w:r>
        <w:drawing>
          <wp:inline distT="0" distB="0" distL="114300" distR="114300">
            <wp:extent cx="5295900" cy="2609850"/>
            <wp:effectExtent l="0" t="0" r="0" b="0"/>
            <wp:docPr id="3" name="图片 11" descr="wpsFC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wpsFC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在指定位置输入用户名及密码，选择登录。</w:t>
      </w:r>
      <w:r>
        <w:rPr>
          <w:rFonts w:hint="eastAsia" w:ascii="仿宋" w:hAnsi="仿宋" w:eastAsia="仿宋"/>
          <w:sz w:val="32"/>
          <w:szCs w:val="32"/>
        </w:rPr>
        <w:t>用户名为“个人中文名字+出生年月日”</w:t>
      </w:r>
      <w:r>
        <w:rPr>
          <w:rFonts w:hint="eastAsia" w:ascii="仿宋" w:hAnsi="仿宋" w:eastAsia="仿宋"/>
          <w:color w:val="000000"/>
          <w:sz w:val="32"/>
          <w:szCs w:val="32"/>
        </w:rPr>
        <w:t>（如李四，1980年2月8日出生，用户名为：李四19800208）</w:t>
      </w:r>
      <w:r>
        <w:rPr>
          <w:rFonts w:hint="eastAsia" w:ascii="仿宋" w:hAnsi="仿宋" w:eastAsia="仿宋"/>
          <w:sz w:val="32"/>
          <w:szCs w:val="32"/>
        </w:rPr>
        <w:t>，初始密码：8888。首次登录后需修改初始密码。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"C:\\Users\\ADMINI~1\\AppData\\Local\\Temp\\ksohtml\\wpsFC15.tmp.png" \* MERGEFORMATINET </w:instrText>
      </w:r>
      <w:r>
        <w:fldChar w:fldCharType="separate"/>
      </w:r>
      <w:r>
        <w:drawing>
          <wp:inline distT="0" distB="0" distL="114300" distR="114300">
            <wp:extent cx="5285740" cy="1285875"/>
            <wp:effectExtent l="0" t="0" r="10160" b="9525"/>
            <wp:docPr id="8" name="图片 12" descr="wpsFC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 descr="wpsFC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jc w:val="left"/>
        <w:rPr>
          <w:rFonts w:hint="eastAsia"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（二）签署考试诚信承诺书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首次登录考试系统，页面弹出“考试诚信承诺书”，学员须认真阅读后点击“确定”按钮，方可进入考试。</w:t>
      </w:r>
    </w:p>
    <w:p>
      <w:pPr>
        <w:spacing w:line="360" w:lineRule="auto"/>
        <w:rPr>
          <w:rFonts w:hint="eastAsia" w:ascii="仿宋" w:hAnsi="仿宋" w:eastAsia="仿宋" w:cs="仿宋_GB2312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"C:\\Users\\ADMINI~1\\AppData\\Local\\Temp\\ksohtml\\wpsFC16.tmp.png" \* MERGEFORMATINET </w:instrText>
      </w:r>
      <w:r>
        <w:fldChar w:fldCharType="separate"/>
      </w:r>
      <w:r>
        <w:drawing>
          <wp:inline distT="0" distB="0" distL="114300" distR="114300">
            <wp:extent cx="5295265" cy="2219325"/>
            <wp:effectExtent l="0" t="0" r="635" b="9525"/>
            <wp:docPr id="6" name="图片 13" descr="wpsFC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 descr="wpsFC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jc w:val="left"/>
        <w:rPr>
          <w:rFonts w:hint="eastAsia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（三）进行网络在线考试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选择“2017年全区国家工作人员学法用法考试”，点击“进入”，进入考试界面后再次点击“进入考试”进行答题。</w:t>
      </w:r>
    </w:p>
    <w:p>
      <w:pPr>
        <w:widowControl/>
        <w:jc w:val="left"/>
        <w:rPr>
          <w:rFonts w:hint="eastAsia"/>
        </w:rPr>
      </w:pPr>
      <w:r>
        <w:fldChar w:fldCharType="begin"/>
      </w:r>
      <w:r>
        <w:instrText xml:space="preserve"> INCLUDEPICTURE "C:\\Users\\ADMINI~1\\AppData\\Local\\Temp\\ksohtml\\wpsFC17.tmp.png" \* MERGEFORMATINET </w:instrText>
      </w:r>
      <w:r>
        <w:fldChar w:fldCharType="separate"/>
      </w:r>
      <w:r>
        <w:drawing>
          <wp:inline distT="0" distB="0" distL="114300" distR="114300">
            <wp:extent cx="5295265" cy="1285875"/>
            <wp:effectExtent l="0" t="0" r="635" b="9525"/>
            <wp:docPr id="7" name="图片 14" descr="wpsFC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4" descr="wpsFC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</w:p>
    <w:p>
      <w:pPr>
        <w:spacing w:line="360" w:lineRule="auto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（四）打印考试证明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考试完成后，可点击“成绩查询”查看考试成绩。考试合格即可打印考试合格证明。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fldChar w:fldCharType="begin"/>
      </w:r>
      <w:r>
        <w:instrText xml:space="preserve"> INCLUDEPICTURE "C:\\Users\\ADMINI~1\\AppData\\Local\\Temp\\ksohtml\\wpsFC37.tmp.png" \* MERGEFORMATINET </w:instrText>
      </w:r>
      <w:r>
        <w:fldChar w:fldCharType="separate"/>
      </w:r>
      <w:r>
        <w:drawing>
          <wp:inline distT="0" distB="0" distL="114300" distR="114300">
            <wp:extent cx="5295265" cy="2505075"/>
            <wp:effectExtent l="0" t="0" r="635" b="9525"/>
            <wp:docPr id="1" name="图片 15" descr="wpsFC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wpsFC3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"C:\\Users\\ADMINI~1\\AppData\\Local\\Temp\\ksohtml\\wpsFC57.tmp.png" \* MERGEFORMATINET </w:instrText>
      </w:r>
      <w:r>
        <w:fldChar w:fldCharType="separate"/>
      </w:r>
      <w:r>
        <w:drawing>
          <wp:inline distT="0" distB="0" distL="114300" distR="114300">
            <wp:extent cx="2609215" cy="3495040"/>
            <wp:effectExtent l="0" t="0" r="635" b="10160"/>
            <wp:docPr id="2" name="图片 16" descr="wpsFC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" descr="wpsFC5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3495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三、网络培训电脑配置及网络环境条件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（一）操作系统：Windows 2000/2003/XP以上系统；</w:t>
      </w:r>
    </w:p>
    <w:p>
      <w:pPr>
        <w:widowControl/>
        <w:spacing w:line="360" w:lineRule="auto"/>
        <w:ind w:firstLine="640" w:firstLineChars="200"/>
        <w:jc w:val="left"/>
        <w:outlineLvl w:val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（二）务必使用微软IE浏览器：版本：7.0以上；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（三）推荐屏幕分辨率：1024*768；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（四）播放器：Windows Media Player11.0以上版本。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35BA7"/>
    <w:rsid w:val="12D35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2017-12-12T08:10:00Z</dcterms:created>
  <dc:creator>夏日荷风</dc:creator>
  <cp:lastModifiedBy>夏日荷风</cp:lastModifiedBy>
  <dcterms:modified xsi:type="dcterms:W3CDTF">2017-12-12T08:10:27Z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