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</w:rPr>
        <w:t>2017年全区国家工作人员学法用法考试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</w:rPr>
        <w:t>报名流程及具体操作步骤</w:t>
      </w:r>
    </w:p>
    <w:p>
      <w:pPr>
        <w:adjustRightInd w:val="0"/>
        <w:snapToGrid w:val="0"/>
        <w:spacing w:line="240" w:lineRule="atLeast"/>
        <w:ind w:firstLine="2880" w:firstLineChars="800"/>
        <w:rPr>
          <w:rFonts w:hint="eastAsia" w:ascii="黑体" w:hAnsi="黑体" w:eastAsia="黑体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kern w:val="0"/>
          <w:sz w:val="36"/>
          <w:szCs w:val="36"/>
        </w:rPr>
        <w:t>（单位报名适用）</w:t>
      </w:r>
    </w:p>
    <w:p>
      <w:pPr>
        <w:spacing w:line="360" w:lineRule="auto"/>
        <w:ind w:firstLine="630" w:firstLineChars="197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一、报名流程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符合考试要求的单位管理员在规定时间内自行登录广西教育培训网（</w:t>
      </w:r>
      <w:r>
        <w:rPr>
          <w:rFonts w:ascii="仿宋" w:hAnsi="仿宋" w:eastAsia="仿宋" w:cs="仿宋_GB2312"/>
          <w:sz w:val="32"/>
          <w:szCs w:val="32"/>
        </w:rPr>
        <w:fldChar w:fldCharType="begin"/>
      </w:r>
      <w:r>
        <w:rPr>
          <w:rFonts w:ascii="仿宋" w:hAnsi="仿宋" w:eastAsia="仿宋" w:cs="仿宋_GB2312"/>
          <w:sz w:val="32"/>
          <w:szCs w:val="32"/>
        </w:rPr>
        <w:instrText xml:space="preserve"> HYPERLINK "http://www.gxpx365.com" </w:instrText>
      </w:r>
      <w:r>
        <w:rPr>
          <w:rFonts w:ascii="仿宋" w:hAnsi="仿宋" w:eastAsia="仿宋" w:cs="仿宋_GB2312"/>
          <w:sz w:val="32"/>
          <w:szCs w:val="32"/>
        </w:rPr>
        <w:fldChar w:fldCharType="separate"/>
      </w:r>
      <w:r>
        <w:rPr>
          <w:rStyle w:val="2"/>
          <w:rFonts w:hint="eastAsia" w:ascii="仿宋" w:hAnsi="仿宋" w:eastAsia="仿宋" w:cs="仿宋_GB2312"/>
          <w:sz w:val="32"/>
          <w:szCs w:val="32"/>
        </w:rPr>
        <w:t>www.gxpx365.com</w:t>
      </w:r>
      <w:r>
        <w:rPr>
          <w:rFonts w:ascii="仿宋" w:hAnsi="仿宋" w:eastAsia="仿宋" w:cs="仿宋_GB2312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）进行网络报名。具体流程如下：</w:t>
      </w:r>
    </w:p>
    <w:p>
      <w:pPr>
        <w:pStyle w:val="5"/>
        <w:spacing w:before="0" w:after="0" w:afterAutospacing="0" w:line="240" w:lineRule="auto"/>
        <w:rPr>
          <w:rFonts w:hint="eastAsia" w:ascii="黑体" w:hAnsi="黑体" w:eastAsia="黑体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"C:\\Users\\ADMINI~1\\AppData\\Local\\Temp\\ksohtml\\wpsFB51.tmp.png" \* MERGEFORMATINET </w:instrText>
      </w:r>
      <w:r>
        <w:fldChar w:fldCharType="separate"/>
      </w:r>
      <w:r>
        <w:drawing>
          <wp:inline distT="0" distB="0" distL="114300" distR="114300">
            <wp:extent cx="1866900" cy="409575"/>
            <wp:effectExtent l="0" t="0" r="0" b="9525"/>
            <wp:docPr id="13" name="图片 1" descr="wpsFB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wpsFB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hint="eastAsia" w:ascii="仿宋_GB2312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"C:\\Users\\ADMINI~1\\AppData\\Local\\Temp\\ksohtml\\wpsFB63.tmp.png" \* MERGEFORMATINET </w:instrText>
      </w:r>
      <w:r>
        <w:fldChar w:fldCharType="separate"/>
      </w:r>
      <w:r>
        <w:drawing>
          <wp:inline distT="0" distB="0" distL="114300" distR="114300">
            <wp:extent cx="76200" cy="314325"/>
            <wp:effectExtent l="0" t="0" r="0" b="9525"/>
            <wp:docPr id="11" name="图片 2" descr="wpsFB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wpsFB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仿宋_GB2312"/>
          <w:sz w:val="32"/>
          <w:szCs w:val="32"/>
        </w:rPr>
        <w:t xml:space="preserve"> </w:t>
      </w:r>
    </w:p>
    <w:p>
      <w:pPr>
        <w:rPr>
          <w:rFonts w:ascii="仿宋_GB2312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"C:\\Users\\ADMINI~1\\AppData\\Local\\Temp\\ksohtml\\wpsFB64.tmp.png" \* MERGEFORMATINET </w:instrText>
      </w:r>
      <w:r>
        <w:fldChar w:fldCharType="separate"/>
      </w:r>
      <w:r>
        <w:drawing>
          <wp:inline distT="0" distB="0" distL="114300" distR="114300">
            <wp:extent cx="1847850" cy="409575"/>
            <wp:effectExtent l="0" t="0" r="0" b="9525"/>
            <wp:docPr id="4" name="图片 3" descr="wpsFB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wpsFB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仿宋_GB2312"/>
          <w:sz w:val="32"/>
          <w:szCs w:val="32"/>
        </w:rPr>
        <w:t xml:space="preserve"> </w:t>
      </w:r>
    </w:p>
    <w:p>
      <w:pPr>
        <w:rPr>
          <w:rFonts w:ascii="仿宋_GB2312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"C:\\Users\\ADMINI~1\\AppData\\Local\\Temp\\ksohtml\\wpsFB65.tmp.png" \* MERGEFORMATINET </w:instrText>
      </w:r>
      <w:r>
        <w:fldChar w:fldCharType="separate"/>
      </w:r>
      <w:r>
        <w:drawing>
          <wp:inline distT="0" distB="0" distL="114300" distR="114300">
            <wp:extent cx="76200" cy="314325"/>
            <wp:effectExtent l="0" t="0" r="0" b="9525"/>
            <wp:docPr id="10" name="图片 4" descr="wpsFB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wpsFB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仿宋_GB2312"/>
          <w:sz w:val="32"/>
          <w:szCs w:val="32"/>
        </w:rPr>
        <w:t xml:space="preserve"> </w:t>
      </w:r>
    </w:p>
    <w:p>
      <w:pPr>
        <w:rPr>
          <w:rFonts w:ascii="仿宋_GB2312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"C:\\Users\\ADMINI~1\\AppData\\Local\\Temp\\ksohtml\\wpsFB76.tmp.png" \* MERGEFORMATINET </w:instrText>
      </w:r>
      <w:r>
        <w:fldChar w:fldCharType="separate"/>
      </w:r>
      <w:r>
        <w:drawing>
          <wp:inline distT="0" distB="0" distL="114300" distR="114300">
            <wp:extent cx="1847850" cy="409575"/>
            <wp:effectExtent l="0" t="0" r="0" b="9525"/>
            <wp:docPr id="7" name="图片 5" descr="wpsFB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wpsFB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仿宋_GB2312"/>
          <w:sz w:val="32"/>
          <w:szCs w:val="32"/>
        </w:rPr>
        <w:t xml:space="preserve"> </w:t>
      </w:r>
    </w:p>
    <w:p>
      <w:pPr>
        <w:rPr>
          <w:rFonts w:hint="eastAsia"/>
        </w:rPr>
      </w:pPr>
      <w:r>
        <w:fldChar w:fldCharType="begin"/>
      </w:r>
      <w:r>
        <w:instrText xml:space="preserve"> INCLUDEPICTURE "C:\\Users\\ADMINI~1\\AppData\\Local\\Temp\\ksohtml\\wpsFB77.tmp.png" \* MERGEFORMATINET </w:instrText>
      </w:r>
      <w:r>
        <w:fldChar w:fldCharType="separate"/>
      </w:r>
      <w:r>
        <w:drawing>
          <wp:inline distT="0" distB="0" distL="114300" distR="114300">
            <wp:extent cx="113665" cy="314325"/>
            <wp:effectExtent l="0" t="0" r="635" b="9525"/>
            <wp:docPr id="8" name="图片 6" descr="wpsFB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wpsFB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ascii="仿宋_GB2312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"C:\\Users\\ADMINI~1\\AppData\\Local\\Temp\\ksohtml\\wpsFB87.tmp.png" \* MERGEFORMATINET </w:instrText>
      </w:r>
      <w:r>
        <w:fldChar w:fldCharType="separate"/>
      </w:r>
      <w:r>
        <w:drawing>
          <wp:inline distT="0" distB="0" distL="114300" distR="114300">
            <wp:extent cx="1847850" cy="409575"/>
            <wp:effectExtent l="0" t="0" r="0" b="9525"/>
            <wp:docPr id="9" name="图片 7" descr="wpsFB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wpsFB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仿宋_GB2312"/>
          <w:sz w:val="32"/>
          <w:szCs w:val="32"/>
        </w:rPr>
        <w:t xml:space="preserve"> </w:t>
      </w:r>
    </w:p>
    <w:p>
      <w:pPr>
        <w:rPr>
          <w:rFonts w:hint="eastAsia" w:ascii="仿宋_GB2312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"C:\\Users\\ADMINI~1\\AppData\\Local\\Temp\\ksohtml\\wpsFB88.tmp.png" \* MERGEFORMATINET </w:instrText>
      </w:r>
      <w:r>
        <w:fldChar w:fldCharType="separate"/>
      </w:r>
      <w:r>
        <w:drawing>
          <wp:inline distT="0" distB="0" distL="114300" distR="114300">
            <wp:extent cx="76200" cy="314325"/>
            <wp:effectExtent l="0" t="0" r="0" b="9525"/>
            <wp:docPr id="5" name="图片 8" descr="wpsFB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wpsFB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仿宋_GB2312"/>
          <w:sz w:val="32"/>
          <w:szCs w:val="32"/>
        </w:rPr>
        <w:t xml:space="preserve"> </w:t>
      </w:r>
    </w:p>
    <w:p>
      <w:pPr>
        <w:rPr>
          <w:rFonts w:ascii="仿宋_GB2312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"C:\\Users\\ADMINI~1\\AppData\\Local\\Temp\\ksohtml\\wpsFB52.tmp.png" \* MERGEFORMATINET </w:instrText>
      </w:r>
      <w:r>
        <w:fldChar w:fldCharType="separate"/>
      </w:r>
      <w:r>
        <w:drawing>
          <wp:inline distT="0" distB="0" distL="114300" distR="114300">
            <wp:extent cx="1847850" cy="409575"/>
            <wp:effectExtent l="0" t="0" r="0" b="9525"/>
            <wp:docPr id="6" name="图片 9" descr="wpsFB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wpsFB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</w:t>
      </w:r>
    </w:p>
    <w:p>
      <w:pPr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ab/>
      </w:r>
    </w:p>
    <w:p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二、具体操作办法</w:t>
      </w:r>
    </w:p>
    <w:p>
      <w:pPr>
        <w:spacing w:line="360" w:lineRule="auto"/>
        <w:ind w:firstLine="480" w:firstLineChars="15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（一）登录网站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登录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广西教育培训网（</w:t>
      </w:r>
      <w:r>
        <w:rPr>
          <w:rFonts w:ascii="仿宋" w:hAnsi="仿宋" w:eastAsia="仿宋" w:cs="仿宋_GB2312"/>
          <w:sz w:val="32"/>
          <w:szCs w:val="32"/>
        </w:rPr>
        <w:fldChar w:fldCharType="begin"/>
      </w:r>
      <w:r>
        <w:rPr>
          <w:rFonts w:ascii="仿宋" w:hAnsi="仿宋" w:eastAsia="仿宋" w:cs="仿宋_GB2312"/>
          <w:sz w:val="32"/>
          <w:szCs w:val="32"/>
        </w:rPr>
        <w:instrText xml:space="preserve"> HYPERLINK "http://www.gxpx365.com" </w:instrText>
      </w:r>
      <w:r>
        <w:rPr>
          <w:rFonts w:ascii="仿宋" w:hAnsi="仿宋" w:eastAsia="仿宋" w:cs="仿宋_GB2312"/>
          <w:sz w:val="32"/>
          <w:szCs w:val="32"/>
        </w:rPr>
        <w:fldChar w:fldCharType="separate"/>
      </w:r>
      <w:r>
        <w:rPr>
          <w:rStyle w:val="2"/>
          <w:rFonts w:hint="eastAsia" w:ascii="仿宋" w:hAnsi="仿宋" w:eastAsia="仿宋" w:cs="仿宋_GB2312"/>
          <w:kern w:val="0"/>
          <w:sz w:val="32"/>
          <w:szCs w:val="32"/>
        </w:rPr>
        <w:t>www.gxpx365.com</w:t>
      </w:r>
      <w:r>
        <w:rPr>
          <w:rFonts w:ascii="仿宋" w:hAnsi="仿宋" w:eastAsia="仿宋" w:cs="仿宋_GB2312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kern w:val="2"/>
          <w:sz w:val="32"/>
          <w:szCs w:val="32"/>
        </w:rPr>
        <w:t>）。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_GB2312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"C:\\Users\\ADMINI~1\\AppData\\Local\\Temp\\ksohtml\\wpsFB89.tmp.png" \* MERGEFORMATINET </w:instrText>
      </w:r>
      <w:r>
        <w:fldChar w:fldCharType="separate"/>
      </w:r>
      <w:r>
        <w:drawing>
          <wp:inline distT="0" distB="0" distL="114300" distR="114300">
            <wp:extent cx="2723515" cy="4247515"/>
            <wp:effectExtent l="0" t="0" r="635" b="635"/>
            <wp:docPr id="12" name="图片 10" descr="wpsFC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wpsFC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4247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spacing w:line="360" w:lineRule="auto"/>
        <w:ind w:firstLine="480" w:firstLineChars="150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（二）进入报名端口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点击“全区国家工作人员学法用法考试”端口，选择“报名”。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_GB2312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"C:\\Users\\ADMINI~1\\AppData\\Local\\Temp\\ksohtml\\wpsFB9A.tmp.jpg" \* MERGEFORMATINET </w:instrText>
      </w:r>
      <w:r>
        <w:fldChar w:fldCharType="separate"/>
      </w:r>
      <w:r>
        <w:drawing>
          <wp:inline distT="0" distB="0" distL="114300" distR="114300">
            <wp:extent cx="5295900" cy="2581275"/>
            <wp:effectExtent l="0" t="0" r="0" b="9525"/>
            <wp:docPr id="3" name="图片 11" descr="wpsFB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wpsFB9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（三）注册单位管理员信息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点击“报名”，填写管理员信息并点击“保存”，即可自动生成管理员用户名和密码。管理员用户名为：个人中文名字+出生年月日</w:t>
      </w:r>
      <w:r>
        <w:rPr>
          <w:rFonts w:hint="eastAsia" w:ascii="仿宋" w:hAnsi="仿宋" w:eastAsia="仿宋"/>
          <w:color w:val="000000"/>
          <w:sz w:val="32"/>
          <w:szCs w:val="32"/>
        </w:rPr>
        <w:t>（如张三，1989年1月1日出生，用户名为：张三19890101）</w:t>
      </w:r>
      <w:r>
        <w:rPr>
          <w:rFonts w:hint="eastAsia" w:ascii="仿宋" w:hAnsi="仿宋" w:eastAsia="仿宋"/>
          <w:sz w:val="32"/>
          <w:szCs w:val="32"/>
        </w:rPr>
        <w:t>，初始密码：8888</w:t>
      </w:r>
      <w:r>
        <w:rPr>
          <w:rFonts w:hint="eastAsia" w:ascii="仿宋" w:hAnsi="仿宋" w:eastAsia="仿宋"/>
          <w:color w:val="000000"/>
          <w:sz w:val="32"/>
          <w:szCs w:val="32"/>
        </w:rPr>
        <w:t>（登录后请及时修改密码）。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fldChar w:fldCharType="begin"/>
      </w:r>
      <w:r>
        <w:instrText xml:space="preserve"> INCLUDEPICTURE "C:\\Users\\ADMINI~1\\AppData\\Local\\Temp\\ksohtml\\wpsFBAA.tmp.jpg" \* MERGEFORMATINET </w:instrText>
      </w:r>
      <w:r>
        <w:fldChar w:fldCharType="separate"/>
      </w:r>
      <w:r>
        <w:drawing>
          <wp:inline distT="0" distB="0" distL="114300" distR="114300">
            <wp:extent cx="5514975" cy="4219575"/>
            <wp:effectExtent l="0" t="0" r="9525" b="9525"/>
            <wp:docPr id="2" name="图片 12" descr="wpsFB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wpsFBA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spacing w:line="273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（四）下载、填写、导入报名信息表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1.下载《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2017年</w:t>
      </w:r>
      <w:r>
        <w:rPr>
          <w:rFonts w:hint="eastAsia" w:ascii="仿宋" w:hAnsi="仿宋" w:eastAsia="仿宋"/>
          <w:kern w:val="2"/>
          <w:sz w:val="32"/>
          <w:szCs w:val="32"/>
        </w:rPr>
        <w:t>全区国家工作人员学法用法考试</w:t>
      </w:r>
      <w:r>
        <w:rPr>
          <w:rFonts w:hint="eastAsia" w:ascii="仿宋" w:hAnsi="仿宋" w:eastAsia="仿宋"/>
          <w:sz w:val="32"/>
          <w:szCs w:val="32"/>
        </w:rPr>
        <w:t>报名信息表》，并保存至电脑。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2.务必严格按照报名信息表的规定形式填写，不得更改表格结构，否则将无法导入系统。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"C:\\Users\\ADMINI~1\\AppData\\Local\\Temp\\ksohtml\\wpsFBAB.tmp.jpg" \* MERGEFORMATINET </w:instrText>
      </w:r>
      <w:r>
        <w:fldChar w:fldCharType="separate"/>
      </w:r>
      <w:r>
        <w:drawing>
          <wp:inline distT="0" distB="0" distL="114300" distR="114300">
            <wp:extent cx="5295900" cy="4029075"/>
            <wp:effectExtent l="0" t="0" r="0" b="9525"/>
            <wp:docPr id="1" name="图片 13" descr="wpsF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wpsFBA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3.导入报名信息。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将填写好</w:t>
      </w:r>
      <w:r>
        <w:rPr>
          <w:rFonts w:hint="eastAsia" w:ascii="仿宋" w:hAnsi="仿宋" w:eastAsia="仿宋"/>
          <w:kern w:val="0"/>
          <w:sz w:val="32"/>
          <w:szCs w:val="32"/>
        </w:rPr>
        <w:t>的《2017年全区国家工作人员学法用法考试</w:t>
      </w:r>
      <w:r>
        <w:rPr>
          <w:rFonts w:hint="eastAsia" w:ascii="仿宋" w:hAnsi="仿宋" w:eastAsia="仿宋"/>
          <w:sz w:val="32"/>
          <w:szCs w:val="32"/>
        </w:rPr>
        <w:t>报名信息表》导入系统生成报考人员信息。生成考试人员用户名为：个人中文名字+出生年月日</w:t>
      </w:r>
      <w:r>
        <w:rPr>
          <w:rFonts w:hint="eastAsia" w:ascii="仿宋" w:hAnsi="仿宋" w:eastAsia="仿宋"/>
          <w:color w:val="000000"/>
          <w:sz w:val="32"/>
          <w:szCs w:val="32"/>
        </w:rPr>
        <w:t>（如李四，1980年2月8日出生，用户名为：李四19800208），</w:t>
      </w:r>
      <w:r>
        <w:rPr>
          <w:rFonts w:hint="eastAsia" w:ascii="仿宋" w:hAnsi="仿宋" w:eastAsia="仿宋"/>
          <w:sz w:val="32"/>
          <w:szCs w:val="32"/>
        </w:rPr>
        <w:t>初始密码：8888。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93FE1"/>
    <w:rsid w:val="33293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Outline"/>
    <w:basedOn w:val="1"/>
    <w:uiPriority w:val="0"/>
    <w:pPr>
      <w:widowControl/>
      <w:spacing w:before="240" w:after="100" w:afterAutospacing="1"/>
      <w:jc w:val="left"/>
    </w:pPr>
    <w:rPr>
      <w:rFonts w:ascii="Times New Roman" w:hAnsi="Times New Roman" w:cs="Times New Roman"/>
      <w:kern w:val="28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2017-12-12T08:09:00Z</dcterms:created>
  <dc:creator>夏日荷风</dc:creator>
  <cp:lastModifiedBy>夏日荷风</cp:lastModifiedBy>
  <dcterms:modified xsi:type="dcterms:W3CDTF">2017-12-12T08:09:49Z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