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ascii="宋体" w:hAnsi="宋体" w:cs="微软雅黑"/>
          <w:b/>
          <w:sz w:val="32"/>
          <w:szCs w:val="32"/>
        </w:rPr>
      </w:pPr>
      <w:r>
        <w:rPr>
          <w:rFonts w:hint="eastAsia" w:ascii="宋体" w:hAnsi="宋体" w:cs="微软雅黑"/>
          <w:b/>
          <w:sz w:val="32"/>
          <w:szCs w:val="32"/>
        </w:rPr>
        <w:t>桂南阳光玫瑰葡萄7月管理主要技术要点</w:t>
      </w:r>
    </w:p>
    <w:p>
      <w:pPr>
        <w:ind w:firstLine="964" w:firstLineChars="300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宋体" w:hAnsi="宋体" w:cs="微软雅黑"/>
          <w:b/>
          <w:sz w:val="32"/>
          <w:szCs w:val="32"/>
        </w:rPr>
        <w:t xml:space="preserve">          </w:t>
      </w: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一、结果园管理要点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、水肥管理：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现已临近成熟采收期，本月的肥水管理分采收前和采收后两块。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采收前，需要注意控水控肥，水方面，只要叶片不萎蔫一般不需要浇水，控制枝梢旺长，如果叶片在中午高温时出现轻微下翻，在5点后或第二早晨适当灌一点水（每亩8</w:t>
      </w:r>
      <w:r>
        <w:rPr>
          <w:sz w:val="28"/>
          <w:szCs w:val="28"/>
        </w:rPr>
        <w:t>00~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000</w:t>
      </w:r>
      <w:r>
        <w:rPr>
          <w:rFonts w:hint="eastAsia"/>
          <w:sz w:val="28"/>
          <w:szCs w:val="28"/>
        </w:rPr>
        <w:t>升）就可以了，同时注意雨后及时排水；肥方面，如果前面已施用充足，一般采前也不需施肥，可每5~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天喷施高磷钾叶面肥2~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次，但若树势较弱、叶片黄化快，则需补充1~2次高氮叶面肥，减缓叶片衰老。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采收后，按正常管理灌水，3~5天一次，并及时施用采果肥，以恢复树势。一般果园可施用氮、磷、钾平衡的复合肥1</w:t>
      </w:r>
      <w:r>
        <w:rPr>
          <w:sz w:val="28"/>
          <w:szCs w:val="28"/>
        </w:rPr>
        <w:t>5~20</w:t>
      </w:r>
      <w:r>
        <w:rPr>
          <w:rFonts w:hint="eastAsia"/>
          <w:sz w:val="28"/>
          <w:szCs w:val="28"/>
        </w:rPr>
        <w:t>公斤/亩；挂果多，采果后树势较弱的园，需用氮、磷、钾平衡的复合肥15~20公斤与尿素1</w:t>
      </w:r>
      <w:r>
        <w:rPr>
          <w:sz w:val="28"/>
          <w:szCs w:val="28"/>
        </w:rPr>
        <w:t>0~15</w:t>
      </w:r>
      <w:r>
        <w:rPr>
          <w:rFonts w:hint="eastAsia"/>
          <w:sz w:val="28"/>
          <w:szCs w:val="28"/>
        </w:rPr>
        <w:t>公斤/亩，配合施用；树势旺的果园，采后枝叶生长仍然很好的，可不施采果肥。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、病虫害防治：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本月病虫主要有：白粉病、白腐病、炭疽病、蓟马、红蜘蛛，可选用施保克、氟硅唑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苯醚甲环唑等，喷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次，如有蓟马、红蜘蛛危害，要加相应杀虫剂，如杀蓟马，可选用吡虫啉、噻虫嗪（阿克泰）等，杀红蜘蛛可选用阿维菌素、炔螨特、哒螨酮等。采收前喷药时，一定要注意农药使用安全间隔期，确保食品安全。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、枝蔓管理：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采收前，平棚架栽培果园在相邻两株枝蔓交叉后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篱架栽培的在枝蔓长至拱膜边时），及时摘心并将顶端芽眼抹除（绝后摘心），控制枝蔓不再延长生长；如前期没有及时摘心，则在交叉处（拱膜边）对枝蔓进行回剪，并将顶端芽眼抹除；避免枝蔓因交叉重叠而使架面过于密闭，一方面，可减轻病虫害发生，另一方面，能使树体营养更多的流向果实，提高品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采收后，把弱枝和过旺枝剪去，增强通风透光，利于树体恢复。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二、幼树园管理要点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重点是继续做好培养树体管理：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、水肥管理：继续加强水肥管理，有水肥一体化设施的果园，每天早、晚各滴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次水，</w:t>
      </w:r>
      <w:r>
        <w:rPr>
          <w:sz w:val="28"/>
          <w:szCs w:val="28"/>
        </w:rPr>
        <w:t>3-5</w:t>
      </w:r>
      <w:r>
        <w:rPr>
          <w:rFonts w:hint="eastAsia"/>
          <w:sz w:val="28"/>
          <w:szCs w:val="28"/>
        </w:rPr>
        <w:t>天滴一次肥，可用氮、磷、钾均衡的水溶肥，每次2~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公斤/亩，长势弱的再加1~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公斤尿素；没有水肥一体化设施的果园，可以浅沟洒施氮、磷、钾均衡的复合肥1</w:t>
      </w:r>
      <w:r>
        <w:rPr>
          <w:sz w:val="28"/>
          <w:szCs w:val="28"/>
        </w:rPr>
        <w:t>0~15</w:t>
      </w:r>
      <w:r>
        <w:rPr>
          <w:rFonts w:hint="eastAsia"/>
          <w:sz w:val="28"/>
          <w:szCs w:val="28"/>
        </w:rPr>
        <w:t>公斤/亩，长势弱的再加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~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公斤尿素，施后立刻淋水，每</w:t>
      </w:r>
      <w:r>
        <w:rPr>
          <w:sz w:val="28"/>
          <w:szCs w:val="28"/>
        </w:rPr>
        <w:t>5-7</w:t>
      </w:r>
      <w:r>
        <w:rPr>
          <w:rFonts w:hint="eastAsia"/>
          <w:sz w:val="28"/>
          <w:szCs w:val="28"/>
        </w:rPr>
        <w:t>天淋一次，1</w:t>
      </w:r>
      <w:r>
        <w:rPr>
          <w:sz w:val="28"/>
          <w:szCs w:val="28"/>
        </w:rPr>
        <w:t>5~20</w:t>
      </w:r>
      <w:r>
        <w:rPr>
          <w:rFonts w:hint="eastAsia"/>
          <w:sz w:val="28"/>
          <w:szCs w:val="28"/>
        </w:rPr>
        <w:t>天后看长势情况，再施一次。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、枝蔓管理：未上棚架的，待植株长到离分叉线约2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厘米时摘心，留顶上3根副梢作为主蔓备选枝，最终选择最合适的两根。分叉后，每6~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叶摘一次心，促进副档均衡生长，相邻两株的主蔓生长到相互交叉处时，及时摘心，不再延长生长。主蔓上的副梢长到</w:t>
      </w:r>
      <w:r>
        <w:rPr>
          <w:sz w:val="28"/>
          <w:szCs w:val="28"/>
        </w:rPr>
        <w:t>4~6</w:t>
      </w:r>
      <w:r>
        <w:rPr>
          <w:rFonts w:hint="eastAsia"/>
          <w:sz w:val="28"/>
          <w:szCs w:val="28"/>
        </w:rPr>
        <w:t>叶时，摘一次心，摘心后萌发的副梢只留顶端一根，其余的留一叶绝后摘心或直接去除，顶端副梢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~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反复摘心，平棚架栽培果园，副梢生长到相邻两株副梢交叉处时绝后摘心，避免枝蔓因交叉重叠而使架面过于密闭；篱架栽培果园，副梢生长到近避雨棚膜处时摘心。副梢适时摘心，能促进枝梢粗壮，促进花芽分化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3、病虫害防治：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避雨栽培的本月病虫主要有：白粉病、蛾类、蓟马、金龟子，用药可参考结果树，防病还可以使用大生M（代森锰锌）间隔使用。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露地栽培的，虫害相近，病害则重点防控霜霉病。可选用50%烯酰吗啉、100克/升氰霜唑悬浮剂、 33.5%喹啉铜悬浮剂、80%波尔多液可湿性粉剂、大生M（代森锰锌）等加相应杀虫剂，用药注意交替使用，以免产生抗性。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AD7"/>
    <w:rsid w:val="00053CD7"/>
    <w:rsid w:val="00063885"/>
    <w:rsid w:val="00073D82"/>
    <w:rsid w:val="000A10A4"/>
    <w:rsid w:val="000B3A42"/>
    <w:rsid w:val="000C231C"/>
    <w:rsid w:val="00101C6F"/>
    <w:rsid w:val="00110992"/>
    <w:rsid w:val="0014688D"/>
    <w:rsid w:val="001E6AD7"/>
    <w:rsid w:val="00222D8F"/>
    <w:rsid w:val="00226265"/>
    <w:rsid w:val="00226712"/>
    <w:rsid w:val="002323CF"/>
    <w:rsid w:val="002355A5"/>
    <w:rsid w:val="00245084"/>
    <w:rsid w:val="002675A2"/>
    <w:rsid w:val="00282590"/>
    <w:rsid w:val="002952B4"/>
    <w:rsid w:val="00300326"/>
    <w:rsid w:val="0030323A"/>
    <w:rsid w:val="0034664A"/>
    <w:rsid w:val="003639D6"/>
    <w:rsid w:val="00366413"/>
    <w:rsid w:val="0038715B"/>
    <w:rsid w:val="004528C2"/>
    <w:rsid w:val="00460ACE"/>
    <w:rsid w:val="0046344C"/>
    <w:rsid w:val="004C558F"/>
    <w:rsid w:val="004C5E6D"/>
    <w:rsid w:val="004C6359"/>
    <w:rsid w:val="004D6B73"/>
    <w:rsid w:val="00522294"/>
    <w:rsid w:val="00570103"/>
    <w:rsid w:val="00595EB1"/>
    <w:rsid w:val="005A3288"/>
    <w:rsid w:val="005C0EA8"/>
    <w:rsid w:val="005C3686"/>
    <w:rsid w:val="005D640A"/>
    <w:rsid w:val="0065183E"/>
    <w:rsid w:val="00675912"/>
    <w:rsid w:val="0068234A"/>
    <w:rsid w:val="0068503B"/>
    <w:rsid w:val="006C0A54"/>
    <w:rsid w:val="006D342F"/>
    <w:rsid w:val="006E2879"/>
    <w:rsid w:val="006F6CF0"/>
    <w:rsid w:val="00741CDD"/>
    <w:rsid w:val="007A7512"/>
    <w:rsid w:val="007C2841"/>
    <w:rsid w:val="007C5FA9"/>
    <w:rsid w:val="007D644A"/>
    <w:rsid w:val="008615CD"/>
    <w:rsid w:val="0088558B"/>
    <w:rsid w:val="008914EB"/>
    <w:rsid w:val="008F4946"/>
    <w:rsid w:val="008F5532"/>
    <w:rsid w:val="00901229"/>
    <w:rsid w:val="009111FD"/>
    <w:rsid w:val="009119BA"/>
    <w:rsid w:val="00914BE3"/>
    <w:rsid w:val="00957BB9"/>
    <w:rsid w:val="009777E6"/>
    <w:rsid w:val="009923DE"/>
    <w:rsid w:val="009F4601"/>
    <w:rsid w:val="00A24CC7"/>
    <w:rsid w:val="00A755B3"/>
    <w:rsid w:val="00AC0F0F"/>
    <w:rsid w:val="00B03AD6"/>
    <w:rsid w:val="00B44A59"/>
    <w:rsid w:val="00B454C1"/>
    <w:rsid w:val="00BC6A85"/>
    <w:rsid w:val="00BD1105"/>
    <w:rsid w:val="00BD4143"/>
    <w:rsid w:val="00BE731D"/>
    <w:rsid w:val="00C64760"/>
    <w:rsid w:val="00CE0793"/>
    <w:rsid w:val="00D02979"/>
    <w:rsid w:val="00D11502"/>
    <w:rsid w:val="00D25A24"/>
    <w:rsid w:val="00D5576B"/>
    <w:rsid w:val="00D571C7"/>
    <w:rsid w:val="00D60E1D"/>
    <w:rsid w:val="00D75E2A"/>
    <w:rsid w:val="00D91EB6"/>
    <w:rsid w:val="00DA0251"/>
    <w:rsid w:val="00DA5DB9"/>
    <w:rsid w:val="00DF4D32"/>
    <w:rsid w:val="00E13AA2"/>
    <w:rsid w:val="00E17236"/>
    <w:rsid w:val="00EB7C38"/>
    <w:rsid w:val="00EF38A0"/>
    <w:rsid w:val="00F025F1"/>
    <w:rsid w:val="00F23A12"/>
    <w:rsid w:val="00F26558"/>
    <w:rsid w:val="00F34B84"/>
    <w:rsid w:val="00F35B70"/>
    <w:rsid w:val="00F9293E"/>
    <w:rsid w:val="00FA0D85"/>
    <w:rsid w:val="00FA5B90"/>
    <w:rsid w:val="00FA670B"/>
    <w:rsid w:val="00FC146B"/>
    <w:rsid w:val="00FD06EF"/>
    <w:rsid w:val="00FE1BC8"/>
    <w:rsid w:val="00FF04CF"/>
    <w:rsid w:val="11082369"/>
    <w:rsid w:val="16D14DCD"/>
    <w:rsid w:val="24DF4FB9"/>
    <w:rsid w:val="307B5CF3"/>
    <w:rsid w:val="494D27D0"/>
    <w:rsid w:val="6FB4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3</Pages>
  <Words>210</Words>
  <Characters>1197</Characters>
  <Lines>9</Lines>
  <Paragraphs>2</Paragraphs>
  <TotalTime>288</TotalTime>
  <ScaleCrop>false</ScaleCrop>
  <LinksUpToDate>false</LinksUpToDate>
  <CharactersWithSpaces>1405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2019-06-28T00:46:00Z</dcterms:created>
  <dc:creator>lenovo</dc:creator>
  <cp:lastModifiedBy>葡萄所</cp:lastModifiedBy>
  <dcterms:modified xsi:type="dcterms:W3CDTF">2023-04-24T02:50:00Z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